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9F" w:rsidRPr="0004679F" w:rsidRDefault="006E422E" w:rsidP="006E422E">
      <w:pPr>
        <w:pStyle w:val="Normln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PROVOZNÍ A NÁVŠTĚVNÍ ŘÁD  SPORTOVIŠTĚ</w:t>
      </w:r>
    </w:p>
    <w:p w:rsidR="0004679F" w:rsidRPr="0004679F" w:rsidRDefault="0004679F" w:rsidP="0004679F">
      <w:pPr>
        <w:pStyle w:val="Normlnweb"/>
        <w:spacing w:after="0" w:afterAutospacing="0"/>
        <w:jc w:val="center"/>
        <w:rPr>
          <w:rFonts w:ascii="Arial" w:hAnsi="Arial" w:cs="Arial"/>
        </w:rPr>
      </w:pPr>
      <w:r w:rsidRPr="0004679F">
        <w:rPr>
          <w:rFonts w:ascii="Arial" w:hAnsi="Arial" w:cs="Arial"/>
          <w:b/>
          <w:bCs/>
        </w:rPr>
        <w:t>Čl. I</w:t>
      </w:r>
      <w:r w:rsidR="004A3596">
        <w:rPr>
          <w:rFonts w:ascii="Arial" w:hAnsi="Arial" w:cs="Arial"/>
          <w:b/>
          <w:bCs/>
        </w:rPr>
        <w:t xml:space="preserve">  </w:t>
      </w:r>
      <w:r w:rsidRPr="0004679F">
        <w:rPr>
          <w:rFonts w:ascii="Arial" w:hAnsi="Arial" w:cs="Arial"/>
          <w:b/>
          <w:bCs/>
        </w:rPr>
        <w:t>Základní ustanovení</w:t>
      </w:r>
    </w:p>
    <w:p w:rsidR="0004679F" w:rsidRPr="0004679F" w:rsidRDefault="0004679F" w:rsidP="0004679F">
      <w:pPr>
        <w:pStyle w:val="Normlnweb"/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Tento návštěvní řád stanoví základní pravidla pro návštěvníky </w:t>
      </w:r>
      <w:r w:rsidR="006E422E">
        <w:rPr>
          <w:rFonts w:ascii="Arial" w:hAnsi="Arial" w:cs="Arial"/>
        </w:rPr>
        <w:t>sportoviště, který provozuje</w:t>
      </w:r>
      <w:r w:rsidRPr="0004679F">
        <w:rPr>
          <w:rFonts w:ascii="Arial" w:hAnsi="Arial" w:cs="Arial"/>
        </w:rPr>
        <w:t>:</w:t>
      </w:r>
    </w:p>
    <w:p w:rsidR="006E422E" w:rsidRDefault="006E422E" w:rsidP="006E422E">
      <w:pPr>
        <w:pStyle w:val="Normlnweb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Název provozovatele:</w:t>
      </w:r>
      <w:r>
        <w:rPr>
          <w:rFonts w:ascii="Arial" w:hAnsi="Arial" w:cs="Arial"/>
          <w:b/>
          <w:bCs/>
        </w:rPr>
        <w:tab/>
        <w:t>Základní škola Bartošovice okres Nový Jičín, p.o.</w:t>
      </w:r>
    </w:p>
    <w:p w:rsidR="006E422E" w:rsidRDefault="006E422E" w:rsidP="0004679F">
      <w:pPr>
        <w:pStyle w:val="Normlnweb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 sídlem: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Bartošovice 147, 742 54</w:t>
      </w:r>
    </w:p>
    <w:p w:rsidR="006E422E" w:rsidRDefault="006E422E" w:rsidP="0004679F">
      <w:pPr>
        <w:pStyle w:val="Normlnweb"/>
        <w:spacing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IČ: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70980772</w:t>
      </w:r>
    </w:p>
    <w:p w:rsidR="0004679F" w:rsidRPr="0004679F" w:rsidRDefault="0004679F" w:rsidP="0009112C">
      <w:pPr>
        <w:pStyle w:val="Normlnweb"/>
        <w:spacing w:after="0" w:afterAutospacing="0"/>
        <w:jc w:val="center"/>
        <w:rPr>
          <w:rFonts w:ascii="Arial" w:hAnsi="Arial" w:cs="Arial"/>
        </w:rPr>
      </w:pPr>
      <w:r w:rsidRPr="0004679F">
        <w:rPr>
          <w:rFonts w:ascii="Arial" w:hAnsi="Arial" w:cs="Arial"/>
        </w:rPr>
        <w:t>tak, aby byla zajištěna ochrana zdraví, bezpečnost</w:t>
      </w:r>
      <w:r w:rsidR="0009112C">
        <w:rPr>
          <w:rFonts w:ascii="Arial" w:hAnsi="Arial" w:cs="Arial"/>
        </w:rPr>
        <w:t xml:space="preserve">, hygiena </w:t>
      </w:r>
      <w:r w:rsidRPr="0004679F">
        <w:rPr>
          <w:rFonts w:ascii="Arial" w:hAnsi="Arial" w:cs="Arial"/>
        </w:rPr>
        <w:t xml:space="preserve"> a dodržování podmínek pro provoz jednotlivých druhů sportu</w:t>
      </w:r>
    </w:p>
    <w:p w:rsidR="0004679F" w:rsidRPr="0004679F" w:rsidRDefault="0004679F" w:rsidP="004A3596">
      <w:pPr>
        <w:pStyle w:val="Normlnweb"/>
        <w:spacing w:after="0" w:afterAutospacing="0"/>
        <w:ind w:left="2124" w:firstLine="708"/>
        <w:rPr>
          <w:rFonts w:ascii="Arial" w:hAnsi="Arial" w:cs="Arial"/>
        </w:rPr>
      </w:pPr>
      <w:r w:rsidRPr="0004679F">
        <w:rPr>
          <w:rFonts w:ascii="Arial" w:hAnsi="Arial" w:cs="Arial"/>
          <w:b/>
          <w:bCs/>
        </w:rPr>
        <w:t>Čl. II</w:t>
      </w:r>
      <w:r w:rsidR="004A3596">
        <w:rPr>
          <w:rFonts w:ascii="Arial" w:hAnsi="Arial" w:cs="Arial"/>
          <w:b/>
          <w:bCs/>
        </w:rPr>
        <w:t xml:space="preserve">  </w:t>
      </w:r>
      <w:r w:rsidRPr="0004679F">
        <w:rPr>
          <w:rFonts w:ascii="Arial" w:hAnsi="Arial" w:cs="Arial"/>
          <w:b/>
          <w:bCs/>
        </w:rPr>
        <w:t>Vstup do sportovního areálu</w:t>
      </w:r>
    </w:p>
    <w:p w:rsidR="0004679F" w:rsidRPr="0004679F" w:rsidRDefault="0004679F" w:rsidP="0009112C">
      <w:pPr>
        <w:pStyle w:val="Normlnweb"/>
        <w:numPr>
          <w:ilvl w:val="0"/>
          <w:numId w:val="1"/>
        </w:numPr>
        <w:tabs>
          <w:tab w:val="clear" w:pos="720"/>
          <w:tab w:val="num" w:pos="360"/>
        </w:tabs>
        <w:spacing w:after="0" w:afterAutospacing="0" w:line="360" w:lineRule="auto"/>
        <w:ind w:left="360"/>
        <w:jc w:val="both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Vstup a používání </w:t>
      </w:r>
      <w:r w:rsidR="006E422E">
        <w:rPr>
          <w:rFonts w:ascii="Arial" w:hAnsi="Arial" w:cs="Arial"/>
        </w:rPr>
        <w:t>posilovny</w:t>
      </w:r>
      <w:r w:rsidRPr="0004679F">
        <w:rPr>
          <w:rFonts w:ascii="Arial" w:hAnsi="Arial" w:cs="Arial"/>
        </w:rPr>
        <w:t xml:space="preserve">, je dovoleno pouze v provozní době stanovené provozním řádem. Vstupem do prostoru tělocvičny je každý návštěvník povinen dodržovat ustanovení tohoto </w:t>
      </w:r>
      <w:r w:rsidR="006E422E">
        <w:rPr>
          <w:rFonts w:ascii="Arial" w:hAnsi="Arial" w:cs="Arial"/>
        </w:rPr>
        <w:t xml:space="preserve">provozního a </w:t>
      </w:r>
      <w:r w:rsidRPr="0004679F">
        <w:rPr>
          <w:rFonts w:ascii="Arial" w:hAnsi="Arial" w:cs="Arial"/>
        </w:rPr>
        <w:t>návštěv</w:t>
      </w:r>
      <w:r w:rsidR="006E422E">
        <w:rPr>
          <w:rFonts w:ascii="Arial" w:hAnsi="Arial" w:cs="Arial"/>
        </w:rPr>
        <w:t>ního řádu a dbát pokynů provozovatele.</w:t>
      </w:r>
    </w:p>
    <w:p w:rsidR="0004679F" w:rsidRPr="0004679F" w:rsidRDefault="0004679F" w:rsidP="0009112C">
      <w:pPr>
        <w:pStyle w:val="Normlnweb"/>
        <w:numPr>
          <w:ilvl w:val="0"/>
          <w:numId w:val="2"/>
        </w:numPr>
        <w:spacing w:after="0" w:afterAutospacing="0" w:line="360" w:lineRule="auto"/>
        <w:ind w:left="360"/>
        <w:jc w:val="both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Při vstupu do </w:t>
      </w:r>
      <w:r w:rsidR="0009112C">
        <w:rPr>
          <w:rFonts w:ascii="Arial" w:hAnsi="Arial" w:cs="Arial"/>
        </w:rPr>
        <w:t xml:space="preserve"> areálu sportoviště</w:t>
      </w:r>
      <w:r w:rsidRPr="0004679F">
        <w:rPr>
          <w:rFonts w:ascii="Arial" w:hAnsi="Arial" w:cs="Arial"/>
        </w:rPr>
        <w:t xml:space="preserve"> </w:t>
      </w:r>
      <w:r w:rsidR="0009112C">
        <w:rPr>
          <w:rFonts w:ascii="Arial" w:hAnsi="Arial" w:cs="Arial"/>
          <w:b/>
          <w:bCs/>
        </w:rPr>
        <w:t>je na základě řádně sepsané smlouvy s uživatelem.</w:t>
      </w:r>
    </w:p>
    <w:p w:rsidR="006E422E" w:rsidRDefault="0009112C" w:rsidP="0009112C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Nezletilé osoby nesmí do areálu sportoviště vstupovat bez doprovodu zletilých osob.</w:t>
      </w:r>
    </w:p>
    <w:p w:rsidR="006E422E" w:rsidRPr="006E422E" w:rsidRDefault="006E422E" w:rsidP="0009112C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Provozní doba je od </w:t>
      </w:r>
      <w:r w:rsidRPr="006E422E">
        <w:rPr>
          <w:rFonts w:ascii="Arial" w:hAnsi="Arial" w:cs="Arial"/>
          <w:b/>
          <w:sz w:val="28"/>
          <w:szCs w:val="28"/>
        </w:rPr>
        <w:t>10 hod. – 22 hod.</w:t>
      </w:r>
    </w:p>
    <w:p w:rsidR="006E422E" w:rsidRDefault="006E422E" w:rsidP="00102FF6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jc w:val="both"/>
        <w:rPr>
          <w:rFonts w:ascii="Arial" w:hAnsi="Arial" w:cs="Arial"/>
        </w:rPr>
      </w:pPr>
      <w:r w:rsidRPr="006E422E">
        <w:rPr>
          <w:rFonts w:ascii="Arial" w:hAnsi="Arial" w:cs="Arial"/>
        </w:rPr>
        <w:t>Provoz je omezen v době svátků a v době organizačních potřeb školy.</w:t>
      </w:r>
    </w:p>
    <w:p w:rsidR="006E422E" w:rsidRDefault="006E422E" w:rsidP="00102FF6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 je povinen zapsat příchod a odchod do knihy příchodů a odchodů. </w:t>
      </w:r>
    </w:p>
    <w:p w:rsidR="006E422E" w:rsidRDefault="006E422E" w:rsidP="00102FF6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vstupu je povinen uživatel provést vizuální kontrolu a zhodnotit, zda sportovní nářadí lze použít ke cvičení ( </w:t>
      </w:r>
      <w:r w:rsidRPr="006E422E">
        <w:rPr>
          <w:rFonts w:ascii="Arial" w:hAnsi="Arial" w:cs="Arial"/>
          <w:b/>
          <w:u w:val="single"/>
        </w:rPr>
        <w:t>nesmí být poškozené, rezavé nebo špinavé</w:t>
      </w:r>
      <w:r>
        <w:rPr>
          <w:rFonts w:ascii="Arial" w:hAnsi="Arial" w:cs="Arial"/>
        </w:rPr>
        <w:t>).</w:t>
      </w:r>
    </w:p>
    <w:p w:rsidR="006E422E" w:rsidRDefault="006E422E" w:rsidP="00102FF6">
      <w:pPr>
        <w:pStyle w:val="Normlnweb"/>
        <w:numPr>
          <w:ilvl w:val="0"/>
          <w:numId w:val="3"/>
        </w:numPr>
        <w:spacing w:after="0" w:afterAutospacing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Pokud se vyskytne jakákoli závada, je uživatel povinen hlásit výše uvedené skutečnosti provozovateli a zapsat je do knihy příchodů a odchodů.</w:t>
      </w:r>
    </w:p>
    <w:p w:rsidR="00102FF6" w:rsidRDefault="00102FF6" w:rsidP="00102FF6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</w:p>
    <w:p w:rsidR="00102FF6" w:rsidRDefault="00102FF6" w:rsidP="00102FF6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</w:p>
    <w:p w:rsidR="00102FF6" w:rsidRPr="006E422E" w:rsidRDefault="00102FF6" w:rsidP="00102FF6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</w:p>
    <w:p w:rsidR="0004679F" w:rsidRPr="0004679F" w:rsidRDefault="0004679F" w:rsidP="0004679F">
      <w:pPr>
        <w:pStyle w:val="Normlnweb"/>
        <w:spacing w:after="0" w:afterAutospacing="0"/>
        <w:jc w:val="center"/>
        <w:rPr>
          <w:rFonts w:ascii="Arial" w:hAnsi="Arial" w:cs="Arial"/>
        </w:rPr>
      </w:pPr>
      <w:r w:rsidRPr="0004679F">
        <w:rPr>
          <w:rFonts w:ascii="Arial" w:hAnsi="Arial" w:cs="Arial"/>
          <w:b/>
          <w:bCs/>
        </w:rPr>
        <w:lastRenderedPageBreak/>
        <w:t>Čl. V</w:t>
      </w:r>
      <w:r w:rsidR="004A3596">
        <w:rPr>
          <w:rFonts w:ascii="Arial" w:hAnsi="Arial" w:cs="Arial"/>
          <w:b/>
          <w:bCs/>
        </w:rPr>
        <w:t xml:space="preserve">     </w:t>
      </w:r>
      <w:r w:rsidRPr="0004679F">
        <w:rPr>
          <w:rFonts w:ascii="Arial" w:hAnsi="Arial" w:cs="Arial"/>
          <w:b/>
          <w:bCs/>
        </w:rPr>
        <w:t>Práva a povinnosti návštěvníků</w:t>
      </w:r>
    </w:p>
    <w:p w:rsidR="0004679F" w:rsidRPr="0004679F" w:rsidRDefault="0004679F" w:rsidP="0004679F">
      <w:pPr>
        <w:pStyle w:val="Normlnweb"/>
        <w:numPr>
          <w:ilvl w:val="0"/>
          <w:numId w:val="13"/>
        </w:numPr>
        <w:spacing w:after="0" w:afterAutospacing="0"/>
        <w:rPr>
          <w:rFonts w:ascii="Arial" w:hAnsi="Arial" w:cs="Arial"/>
        </w:rPr>
      </w:pPr>
      <w:r w:rsidRPr="0004679F">
        <w:rPr>
          <w:rStyle w:val="Siln"/>
          <w:rFonts w:ascii="Arial" w:hAnsi="Arial" w:cs="Arial"/>
          <w:b w:val="0"/>
          <w:bCs w:val="0"/>
        </w:rPr>
        <w:t>Každý návštěvník je povinen:</w:t>
      </w:r>
    </w:p>
    <w:p w:rsidR="0004679F" w:rsidRP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respektovat pokyny </w:t>
      </w:r>
      <w:r w:rsidR="004D719B">
        <w:rPr>
          <w:rFonts w:ascii="Arial" w:hAnsi="Arial" w:cs="Arial"/>
        </w:rPr>
        <w:t>provozovatele</w:t>
      </w:r>
      <w:r w:rsidRPr="0004679F">
        <w:rPr>
          <w:rFonts w:ascii="Arial" w:hAnsi="Arial" w:cs="Arial"/>
        </w:rPr>
        <w:t xml:space="preserve"> (podmínky smlouvy mezi uživatelem a pronajímatelem sportoviště)</w:t>
      </w:r>
    </w:p>
    <w:p w:rsidR="0004679F" w:rsidRP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zachovávat pořádek a čistotu všech míst a zařízení tělocvičny</w:t>
      </w:r>
    </w:p>
    <w:p w:rsidR="0004679F" w:rsidRP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při svém jednání dbát bezpečnosti vlastní i bezpečnosti ostatních osob</w:t>
      </w:r>
    </w:p>
    <w:p w:rsidR="0004679F" w:rsidRP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sportovní pomůcky přenášet tak, aby nedošlo k poškození tělocvičny</w:t>
      </w:r>
    </w:p>
    <w:p w:rsidR="0004679F" w:rsidRP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zákaz odkládat k</w:t>
      </w:r>
      <w:r w:rsidR="0009112C">
        <w:rPr>
          <w:rFonts w:ascii="Arial" w:hAnsi="Arial" w:cs="Arial"/>
        </w:rPr>
        <w:t>ola, kočárky v tělocvičně a přil</w:t>
      </w:r>
      <w:r w:rsidRPr="0004679F">
        <w:rPr>
          <w:rFonts w:ascii="Arial" w:hAnsi="Arial" w:cs="Arial"/>
        </w:rPr>
        <w:t>ehlých prostorách</w:t>
      </w:r>
    </w:p>
    <w:p w:rsidR="0004679F" w:rsidRDefault="0004679F" w:rsidP="0004679F">
      <w:pPr>
        <w:pStyle w:val="Normlnweb"/>
        <w:numPr>
          <w:ilvl w:val="0"/>
          <w:numId w:val="12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přání a stížnosti, týkající se provozu, nebo zaměstnanců mohou návštěvníci uplatnit u správce tělocvičny a to ústně nebo písemně (</w:t>
      </w:r>
      <w:hyperlink r:id="rId7" w:history="1">
        <w:r w:rsidR="004A3596" w:rsidRPr="000434F2">
          <w:rPr>
            <w:rStyle w:val="Hypertextovodkaz"/>
            <w:rFonts w:ascii="Arial" w:hAnsi="Arial" w:cs="Arial"/>
          </w:rPr>
          <w:t>zana.mahdakova@zsbartosovice.cz</w:t>
        </w:r>
      </w:hyperlink>
      <w:r w:rsidR="004A3596">
        <w:rPr>
          <w:rFonts w:ascii="Arial" w:hAnsi="Arial" w:cs="Arial"/>
        </w:rPr>
        <w:t>, cestmir.buchlovsky@zsbartosovice.cz</w:t>
      </w:r>
      <w:r w:rsidRPr="0004679F">
        <w:rPr>
          <w:rFonts w:ascii="Arial" w:hAnsi="Arial" w:cs="Arial"/>
        </w:rPr>
        <w:t xml:space="preserve">) </w:t>
      </w:r>
    </w:p>
    <w:p w:rsidR="00102FF6" w:rsidRDefault="00102FF6" w:rsidP="004A3596">
      <w:pPr>
        <w:pStyle w:val="Bezmezer"/>
        <w:ind w:left="2124" w:firstLine="708"/>
        <w:rPr>
          <w:rFonts w:ascii="Arial" w:hAnsi="Arial" w:cs="Arial"/>
          <w:b/>
        </w:rPr>
      </w:pPr>
    </w:p>
    <w:p w:rsidR="0004679F" w:rsidRPr="004A3596" w:rsidRDefault="0004679F" w:rsidP="004A3596">
      <w:pPr>
        <w:pStyle w:val="Bezmezer"/>
        <w:ind w:left="2124" w:firstLine="708"/>
        <w:rPr>
          <w:rFonts w:ascii="Arial" w:hAnsi="Arial" w:cs="Arial"/>
          <w:b/>
        </w:rPr>
      </w:pPr>
      <w:r w:rsidRPr="004A3596">
        <w:rPr>
          <w:rFonts w:ascii="Arial" w:hAnsi="Arial" w:cs="Arial"/>
          <w:b/>
        </w:rPr>
        <w:t>Čl. VI</w:t>
      </w:r>
      <w:r w:rsidR="004A3596">
        <w:rPr>
          <w:rFonts w:ascii="Arial" w:hAnsi="Arial" w:cs="Arial"/>
          <w:b/>
        </w:rPr>
        <w:t xml:space="preserve">     </w:t>
      </w:r>
      <w:r w:rsidRPr="004A3596">
        <w:rPr>
          <w:rFonts w:ascii="Arial" w:hAnsi="Arial" w:cs="Arial"/>
          <w:b/>
        </w:rPr>
        <w:t>Zakázané činnosti</w:t>
      </w:r>
    </w:p>
    <w:p w:rsidR="0004679F" w:rsidRPr="0004679F" w:rsidRDefault="0004679F" w:rsidP="0004679F">
      <w:pPr>
        <w:pStyle w:val="Normlnweb"/>
        <w:numPr>
          <w:ilvl w:val="0"/>
          <w:numId w:val="14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V tělocvičně je </w:t>
      </w:r>
      <w:r w:rsidRPr="0004679F">
        <w:rPr>
          <w:rFonts w:ascii="Arial" w:hAnsi="Arial" w:cs="Arial"/>
          <w:b/>
          <w:bCs/>
        </w:rPr>
        <w:t>zakázáno:</w:t>
      </w:r>
    </w:p>
    <w:p w:rsidR="0004679F" w:rsidRP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svévolně poškozova</w:t>
      </w:r>
      <w:r w:rsidR="00102FF6">
        <w:rPr>
          <w:rFonts w:ascii="Arial" w:hAnsi="Arial" w:cs="Arial"/>
        </w:rPr>
        <w:t>t a ničit zařízení a vybavení těl</w:t>
      </w:r>
      <w:r w:rsidRPr="0004679F">
        <w:rPr>
          <w:rFonts w:ascii="Arial" w:hAnsi="Arial" w:cs="Arial"/>
        </w:rPr>
        <w:t>ocvičny a přilehlých prostor</w:t>
      </w:r>
    </w:p>
    <w:p w:rsidR="0004679F" w:rsidRP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kouřit v celém areálu, požívat alkoholické nápoje a jiné návykové látky v celém areálu</w:t>
      </w:r>
    </w:p>
    <w:p w:rsidR="0004679F" w:rsidRP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odhazovat odpadky </w:t>
      </w:r>
      <w:r w:rsidRPr="00102FF6">
        <w:rPr>
          <w:rFonts w:ascii="Arial" w:hAnsi="Arial" w:cs="Arial"/>
          <w:bCs/>
        </w:rPr>
        <w:t>(včetně žvýkaček)</w:t>
      </w:r>
      <w:r w:rsidRPr="00102FF6">
        <w:rPr>
          <w:rFonts w:ascii="Arial" w:hAnsi="Arial" w:cs="Arial"/>
        </w:rPr>
        <w:t xml:space="preserve"> </w:t>
      </w:r>
      <w:r w:rsidRPr="0004679F">
        <w:rPr>
          <w:rFonts w:ascii="Arial" w:hAnsi="Arial" w:cs="Arial"/>
        </w:rPr>
        <w:t>mimo určené odpadkové nádoby</w:t>
      </w:r>
    </w:p>
    <w:p w:rsidR="0004679F" w:rsidRP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vnášet do tělocvičny skleněné předměty a jiné předměty ohrožující bezpečnost návštěvníků</w:t>
      </w:r>
    </w:p>
    <w:p w:rsidR="0004679F" w:rsidRP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používat skateboardy, koloběžky, jezdit na kole, s kočárkem  nebo jiné předměty poškozující povrch tělocvičny</w:t>
      </w:r>
    </w:p>
    <w:p w:rsidR="0004679F" w:rsidRDefault="0004679F" w:rsidP="0004679F">
      <w:pPr>
        <w:pStyle w:val="Normlnweb"/>
        <w:numPr>
          <w:ilvl w:val="0"/>
          <w:numId w:val="15"/>
        </w:numPr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konzumovat jídlo a nápoje (kromě balené vody)</w:t>
      </w:r>
      <w:r>
        <w:rPr>
          <w:rFonts w:ascii="Arial" w:hAnsi="Arial" w:cs="Arial"/>
        </w:rPr>
        <w:t>.</w:t>
      </w:r>
    </w:p>
    <w:p w:rsidR="00102FF6" w:rsidRDefault="00102FF6" w:rsidP="00102FF6">
      <w:pPr>
        <w:pStyle w:val="Normlnweb"/>
        <w:spacing w:after="0" w:afterAutospacing="0"/>
        <w:ind w:left="1080"/>
        <w:rPr>
          <w:rFonts w:ascii="Arial" w:hAnsi="Arial" w:cs="Arial"/>
        </w:rPr>
      </w:pPr>
      <w:bookmarkStart w:id="0" w:name="_GoBack"/>
      <w:bookmarkEnd w:id="0"/>
    </w:p>
    <w:p w:rsidR="0004679F" w:rsidRPr="0004679F" w:rsidRDefault="0004679F" w:rsidP="0004679F">
      <w:pPr>
        <w:jc w:val="center"/>
        <w:rPr>
          <w:rFonts w:ascii="Arial" w:hAnsi="Arial" w:cs="Arial"/>
        </w:rPr>
      </w:pPr>
      <w:r w:rsidRPr="0004679F">
        <w:rPr>
          <w:rFonts w:ascii="Arial" w:hAnsi="Arial" w:cs="Arial"/>
          <w:b/>
          <w:bCs/>
        </w:rPr>
        <w:t>Čl. VII</w:t>
      </w:r>
      <w:r w:rsidR="004A3596">
        <w:rPr>
          <w:rFonts w:ascii="Arial" w:hAnsi="Arial" w:cs="Arial"/>
          <w:b/>
          <w:bCs/>
        </w:rPr>
        <w:t xml:space="preserve">    </w:t>
      </w:r>
      <w:r w:rsidRPr="0004679F">
        <w:rPr>
          <w:rFonts w:ascii="Arial" w:hAnsi="Arial" w:cs="Arial"/>
          <w:b/>
          <w:bCs/>
        </w:rPr>
        <w:t xml:space="preserve">Vykázání návštěvníka </w:t>
      </w:r>
    </w:p>
    <w:p w:rsidR="0004679F" w:rsidRPr="0004679F" w:rsidRDefault="0004679F" w:rsidP="0009112C">
      <w:pPr>
        <w:pStyle w:val="Normlnweb"/>
        <w:numPr>
          <w:ilvl w:val="0"/>
          <w:numId w:val="10"/>
        </w:numPr>
        <w:spacing w:after="0" w:afterAutospacing="0"/>
        <w:jc w:val="both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Z tělocvičny bude vykázán návštěvník, který přes napomenutí </w:t>
      </w:r>
      <w:r w:rsidR="0009112C">
        <w:rPr>
          <w:rFonts w:ascii="Arial" w:hAnsi="Arial" w:cs="Arial"/>
        </w:rPr>
        <w:t>vedení školy nebo osoby odpovědné za řádné užívání sportoviště,</w:t>
      </w:r>
      <w:r w:rsidRPr="0004679F">
        <w:rPr>
          <w:rFonts w:ascii="Arial" w:hAnsi="Arial" w:cs="Arial"/>
        </w:rPr>
        <w:t xml:space="preserve"> nebude dodržovat ustanovení tohoto návštěvního řádu, neuposlechne </w:t>
      </w:r>
      <w:r w:rsidR="0009112C">
        <w:rPr>
          <w:rFonts w:ascii="Arial" w:hAnsi="Arial" w:cs="Arial"/>
        </w:rPr>
        <w:t xml:space="preserve">pokyny </w:t>
      </w:r>
      <w:r w:rsidRPr="0004679F">
        <w:rPr>
          <w:rFonts w:ascii="Arial" w:hAnsi="Arial" w:cs="Arial"/>
        </w:rPr>
        <w:t>nebo, který se chová jiným nepřístojným způsobem.</w:t>
      </w:r>
    </w:p>
    <w:p w:rsidR="0004679F" w:rsidRPr="0004679F" w:rsidRDefault="0004679F" w:rsidP="0009112C">
      <w:pPr>
        <w:pStyle w:val="Normlnweb"/>
        <w:numPr>
          <w:ilvl w:val="0"/>
          <w:numId w:val="11"/>
        </w:numPr>
        <w:spacing w:after="0" w:afterAutospacing="0"/>
        <w:jc w:val="both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Neopustí – li návštěvník v takovýchto případech tělocvičnu na vyzvání, může </w:t>
      </w:r>
      <w:r w:rsidR="0009112C">
        <w:rPr>
          <w:rFonts w:ascii="Arial" w:hAnsi="Arial" w:cs="Arial"/>
        </w:rPr>
        <w:t xml:space="preserve">provozovatel </w:t>
      </w:r>
      <w:r w:rsidRPr="0004679F">
        <w:rPr>
          <w:rFonts w:ascii="Arial" w:hAnsi="Arial" w:cs="Arial"/>
        </w:rPr>
        <w:t xml:space="preserve">požádat o zákrok Policii ČR </w:t>
      </w:r>
      <w:r w:rsidR="0009112C">
        <w:rPr>
          <w:rFonts w:ascii="Arial" w:hAnsi="Arial" w:cs="Arial"/>
        </w:rPr>
        <w:t>.</w:t>
      </w:r>
    </w:p>
    <w:p w:rsidR="0004679F" w:rsidRPr="0004679F" w:rsidRDefault="0004679F" w:rsidP="004A3596">
      <w:pPr>
        <w:pStyle w:val="Normlnweb"/>
        <w:tabs>
          <w:tab w:val="center" w:pos="4536"/>
          <w:tab w:val="left" w:pos="5364"/>
        </w:tabs>
        <w:spacing w:after="0" w:afterAutospacing="0"/>
        <w:ind w:left="2832"/>
        <w:jc w:val="both"/>
        <w:rPr>
          <w:rFonts w:ascii="Arial" w:hAnsi="Arial" w:cs="Arial"/>
        </w:rPr>
      </w:pPr>
      <w:r w:rsidRPr="0004679F">
        <w:rPr>
          <w:rFonts w:ascii="Arial" w:hAnsi="Arial" w:cs="Arial"/>
          <w:b/>
          <w:bCs/>
        </w:rPr>
        <w:t>Čl. VIII</w:t>
      </w:r>
      <w:r w:rsidR="004A3596">
        <w:rPr>
          <w:rFonts w:ascii="Arial" w:hAnsi="Arial" w:cs="Arial"/>
          <w:b/>
          <w:bCs/>
        </w:rPr>
        <w:t xml:space="preserve"> </w:t>
      </w:r>
      <w:r w:rsidRPr="0004679F">
        <w:rPr>
          <w:rFonts w:ascii="Arial" w:hAnsi="Arial" w:cs="Arial"/>
          <w:b/>
          <w:bCs/>
        </w:rPr>
        <w:t>Závěrečná ustanovení</w:t>
      </w:r>
    </w:p>
    <w:p w:rsidR="0004679F" w:rsidRPr="0004679F" w:rsidRDefault="0004679F" w:rsidP="0004679F">
      <w:pPr>
        <w:pStyle w:val="Normlnweb"/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 xml:space="preserve">1) Návštěvní řád je nedílnou součástí provozního řádu </w:t>
      </w:r>
    </w:p>
    <w:p w:rsidR="0004679F" w:rsidRPr="0004679F" w:rsidRDefault="0004679F" w:rsidP="0004679F">
      <w:pPr>
        <w:pStyle w:val="Normlnweb"/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2) Tento Návštěvní řád je účinný od 25.10.2010</w:t>
      </w:r>
    </w:p>
    <w:p w:rsidR="0004679F" w:rsidRPr="0004679F" w:rsidRDefault="0004679F" w:rsidP="0004679F">
      <w:pPr>
        <w:pStyle w:val="Normlnweb"/>
        <w:spacing w:after="0" w:afterAutospacing="0"/>
        <w:rPr>
          <w:rFonts w:ascii="Arial" w:hAnsi="Arial" w:cs="Arial"/>
        </w:rPr>
      </w:pPr>
      <w:r w:rsidRPr="0004679F">
        <w:rPr>
          <w:rFonts w:ascii="Arial" w:hAnsi="Arial" w:cs="Arial"/>
        </w:rPr>
        <w:t>V Bartošovicích dne 25.10.2010</w:t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  <w:t>Mgr. Žana Mahďáková</w:t>
      </w:r>
    </w:p>
    <w:p w:rsidR="0004679F" w:rsidRPr="0004679F" w:rsidRDefault="0004679F" w:rsidP="0004679F">
      <w:pPr>
        <w:pStyle w:val="Normlnweb"/>
        <w:spacing w:after="0" w:afterAutospacing="0"/>
        <w:rPr>
          <w:rFonts w:ascii="Arial" w:hAnsi="Arial" w:cs="Arial"/>
          <w:b/>
          <w:bCs/>
          <w:sz w:val="27"/>
          <w:szCs w:val="27"/>
        </w:rPr>
      </w:pP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 w:rsidRPr="0004679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04679F">
        <w:rPr>
          <w:rFonts w:ascii="Arial" w:hAnsi="Arial" w:cs="Arial"/>
        </w:rPr>
        <w:t xml:space="preserve">  ředitelka školy</w:t>
      </w:r>
    </w:p>
    <w:p w:rsidR="0041061B" w:rsidRDefault="0041061B"/>
    <w:sectPr w:rsidR="004106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9B" w:rsidRDefault="004D719B" w:rsidP="004D719B">
      <w:r>
        <w:separator/>
      </w:r>
    </w:p>
  </w:endnote>
  <w:endnote w:type="continuationSeparator" w:id="0">
    <w:p w:rsidR="004D719B" w:rsidRDefault="004D719B" w:rsidP="004D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206336"/>
      <w:docPartObj>
        <w:docPartGallery w:val="Page Numbers (Bottom of Page)"/>
        <w:docPartUnique/>
      </w:docPartObj>
    </w:sdtPr>
    <w:sdtEndPr/>
    <w:sdtContent>
      <w:p w:rsidR="004D719B" w:rsidRDefault="004D71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FF6">
          <w:rPr>
            <w:noProof/>
          </w:rPr>
          <w:t>1</w:t>
        </w:r>
        <w:r>
          <w:fldChar w:fldCharType="end"/>
        </w:r>
      </w:p>
    </w:sdtContent>
  </w:sdt>
  <w:p w:rsidR="004D719B" w:rsidRDefault="004D71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9B" w:rsidRDefault="004D719B" w:rsidP="004D719B">
      <w:r>
        <w:separator/>
      </w:r>
    </w:p>
  </w:footnote>
  <w:footnote w:type="continuationSeparator" w:id="0">
    <w:p w:rsidR="004D719B" w:rsidRDefault="004D719B" w:rsidP="004D7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CC6"/>
    <w:multiLevelType w:val="multilevel"/>
    <w:tmpl w:val="A2A08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26374"/>
    <w:multiLevelType w:val="multilevel"/>
    <w:tmpl w:val="63B6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0BC1"/>
    <w:multiLevelType w:val="hybridMultilevel"/>
    <w:tmpl w:val="09CC578E"/>
    <w:lvl w:ilvl="0" w:tplc="D64A69A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2F43"/>
    <w:multiLevelType w:val="multilevel"/>
    <w:tmpl w:val="CBAA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B48AD"/>
    <w:multiLevelType w:val="multilevel"/>
    <w:tmpl w:val="AB6CD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7A775D"/>
    <w:multiLevelType w:val="multilevel"/>
    <w:tmpl w:val="D358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CB58BB"/>
    <w:multiLevelType w:val="multilevel"/>
    <w:tmpl w:val="7B560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967A6"/>
    <w:multiLevelType w:val="multilevel"/>
    <w:tmpl w:val="24E24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64B0F"/>
    <w:multiLevelType w:val="multilevel"/>
    <w:tmpl w:val="8C121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121D4"/>
    <w:multiLevelType w:val="multilevel"/>
    <w:tmpl w:val="089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E6ABD"/>
    <w:multiLevelType w:val="hybridMultilevel"/>
    <w:tmpl w:val="6B3EA3A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382F92"/>
    <w:multiLevelType w:val="multilevel"/>
    <w:tmpl w:val="4A7837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150450"/>
    <w:multiLevelType w:val="hybridMultilevel"/>
    <w:tmpl w:val="FBB85218"/>
    <w:lvl w:ilvl="0" w:tplc="3A927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3764"/>
    <w:multiLevelType w:val="multilevel"/>
    <w:tmpl w:val="5A3C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E1907"/>
    <w:multiLevelType w:val="multilevel"/>
    <w:tmpl w:val="9AE0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9F"/>
    <w:rsid w:val="0004679F"/>
    <w:rsid w:val="0009112C"/>
    <w:rsid w:val="00102FF6"/>
    <w:rsid w:val="0041061B"/>
    <w:rsid w:val="004A3596"/>
    <w:rsid w:val="004D719B"/>
    <w:rsid w:val="006E422E"/>
    <w:rsid w:val="00D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B2EA"/>
  <w15:docId w15:val="{2EFB5878-AD7A-40E4-9A64-502DBEE8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3EB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DF63EB"/>
    <w:rPr>
      <w:b/>
      <w:bCs/>
    </w:rPr>
  </w:style>
  <w:style w:type="paragraph" w:styleId="Normlnweb">
    <w:name w:val="Normal (Web)"/>
    <w:basedOn w:val="Normln"/>
    <w:uiPriority w:val="99"/>
    <w:unhideWhenUsed/>
    <w:rsid w:val="0004679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D71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719B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71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719B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A359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A3596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5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59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na.mahdakova@zsbartos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Mahďáková Žana</dc:creator>
  <cp:lastModifiedBy>Mahďáková Žana</cp:lastModifiedBy>
  <cp:revision>2</cp:revision>
  <cp:lastPrinted>2016-10-17T07:42:00Z</cp:lastPrinted>
  <dcterms:created xsi:type="dcterms:W3CDTF">2017-09-16T17:36:00Z</dcterms:created>
  <dcterms:modified xsi:type="dcterms:W3CDTF">2017-09-16T17:36:00Z</dcterms:modified>
</cp:coreProperties>
</file>